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28098" w14:textId="77777777" w:rsidR="00712864" w:rsidRDefault="00712864" w:rsidP="00712864">
      <w:pPr>
        <w:pStyle w:val="Default"/>
        <w:rPr>
          <w:b/>
          <w:bCs/>
          <w:sz w:val="23"/>
          <w:szCs w:val="23"/>
        </w:rPr>
      </w:pPr>
    </w:p>
    <w:p w14:paraId="3B7B2E16" w14:textId="77777777" w:rsidR="00683F3E" w:rsidRDefault="00683F3E" w:rsidP="00712864">
      <w:pPr>
        <w:pStyle w:val="Default"/>
        <w:rPr>
          <w:b/>
          <w:bCs/>
          <w:sz w:val="23"/>
          <w:szCs w:val="23"/>
        </w:rPr>
      </w:pPr>
    </w:p>
    <w:p w14:paraId="4B15D8FC" w14:textId="26BC7972" w:rsidR="00683F3E" w:rsidRDefault="00683F3E" w:rsidP="00712864">
      <w:pPr>
        <w:pStyle w:val="Default"/>
        <w:rPr>
          <w:b/>
          <w:bCs/>
          <w:sz w:val="23"/>
          <w:szCs w:val="23"/>
        </w:rPr>
      </w:pPr>
      <w:r>
        <w:rPr>
          <w:noProof/>
        </w:rPr>
        <w:drawing>
          <wp:inline distT="0" distB="0" distL="0" distR="0" wp14:anchorId="278BC2D6" wp14:editId="47152A29">
            <wp:extent cx="2004060" cy="1975634"/>
            <wp:effectExtent l="0" t="0" r="0" b="5715"/>
            <wp:docPr id="1" name="Picture 1" descr="A cross and fish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ross and fish with icon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7505" cy="1998747"/>
                    </a:xfrm>
                    <a:prstGeom prst="rect">
                      <a:avLst/>
                    </a:prstGeom>
                    <a:noFill/>
                    <a:ln>
                      <a:noFill/>
                    </a:ln>
                  </pic:spPr>
                </pic:pic>
              </a:graphicData>
            </a:graphic>
          </wp:inline>
        </w:drawing>
      </w:r>
    </w:p>
    <w:p w14:paraId="2964EA62" w14:textId="22C602B3" w:rsidR="00683F3E" w:rsidRDefault="00683F3E" w:rsidP="00712864">
      <w:pPr>
        <w:pStyle w:val="Default"/>
        <w:rPr>
          <w:b/>
          <w:bCs/>
          <w:sz w:val="23"/>
          <w:szCs w:val="23"/>
        </w:rPr>
      </w:pPr>
    </w:p>
    <w:p w14:paraId="2548A08F" w14:textId="77777777" w:rsidR="00535EDF" w:rsidRDefault="00535EDF" w:rsidP="00712864">
      <w:pPr>
        <w:pStyle w:val="Default"/>
        <w:rPr>
          <w:b/>
          <w:bCs/>
          <w:sz w:val="23"/>
          <w:szCs w:val="23"/>
        </w:rPr>
      </w:pPr>
    </w:p>
    <w:p w14:paraId="4E68E36C" w14:textId="77777777" w:rsidR="00535EDF" w:rsidRDefault="00535EDF" w:rsidP="00712864">
      <w:pPr>
        <w:pStyle w:val="Default"/>
        <w:rPr>
          <w:b/>
          <w:bCs/>
          <w:sz w:val="23"/>
          <w:szCs w:val="23"/>
        </w:rPr>
      </w:pPr>
    </w:p>
    <w:p w14:paraId="13D0A606" w14:textId="102E1384" w:rsidR="00712864" w:rsidRPr="00683F3E" w:rsidRDefault="00BB116D" w:rsidP="00712864">
      <w:pPr>
        <w:pStyle w:val="Default"/>
        <w:rPr>
          <w:b/>
          <w:bCs/>
          <w:sz w:val="32"/>
          <w:szCs w:val="32"/>
        </w:rPr>
      </w:pPr>
      <w:r w:rsidRPr="00683F3E">
        <w:rPr>
          <w:b/>
          <w:bCs/>
          <w:sz w:val="32"/>
          <w:szCs w:val="32"/>
        </w:rPr>
        <w:t xml:space="preserve">Safeguarding Committee </w:t>
      </w:r>
      <w:r w:rsidR="00820B2B">
        <w:rPr>
          <w:b/>
          <w:bCs/>
          <w:sz w:val="32"/>
          <w:szCs w:val="32"/>
        </w:rPr>
        <w:t>Terms of Reference</w:t>
      </w:r>
    </w:p>
    <w:p w14:paraId="6AF2BE3F" w14:textId="77777777" w:rsidR="00712864" w:rsidRDefault="00712864" w:rsidP="00712864">
      <w:pPr>
        <w:pStyle w:val="Default"/>
        <w:rPr>
          <w:b/>
          <w:bCs/>
          <w:sz w:val="23"/>
          <w:szCs w:val="23"/>
        </w:rPr>
      </w:pPr>
    </w:p>
    <w:p w14:paraId="45FEB1EA" w14:textId="467E00D5" w:rsidR="00712864" w:rsidRDefault="00712864" w:rsidP="00712864">
      <w:pPr>
        <w:pStyle w:val="Default"/>
        <w:rPr>
          <w:b/>
          <w:bCs/>
          <w:sz w:val="23"/>
          <w:szCs w:val="23"/>
        </w:rPr>
      </w:pPr>
      <w:r>
        <w:rPr>
          <w:b/>
          <w:bCs/>
          <w:sz w:val="23"/>
          <w:szCs w:val="23"/>
        </w:rPr>
        <w:t xml:space="preserve">Background </w:t>
      </w:r>
    </w:p>
    <w:p w14:paraId="295FA117" w14:textId="77777777" w:rsidR="00683F3E" w:rsidRDefault="00683F3E" w:rsidP="00712864">
      <w:pPr>
        <w:pStyle w:val="Default"/>
        <w:rPr>
          <w:sz w:val="23"/>
          <w:szCs w:val="23"/>
        </w:rPr>
      </w:pPr>
    </w:p>
    <w:p w14:paraId="56FC45EF" w14:textId="3E9FD373" w:rsidR="00712864" w:rsidRDefault="00712864" w:rsidP="00712864">
      <w:pPr>
        <w:pStyle w:val="Default"/>
        <w:rPr>
          <w:sz w:val="23"/>
          <w:szCs w:val="23"/>
        </w:rPr>
      </w:pPr>
      <w:r>
        <w:rPr>
          <w:sz w:val="23"/>
          <w:szCs w:val="23"/>
        </w:rPr>
        <w:t xml:space="preserve">The Safeguarding Committee is </w:t>
      </w:r>
      <w:proofErr w:type="gramStart"/>
      <w:r>
        <w:rPr>
          <w:sz w:val="23"/>
          <w:szCs w:val="23"/>
        </w:rPr>
        <w:t xml:space="preserve">a </w:t>
      </w:r>
      <w:r w:rsidR="00626F57">
        <w:rPr>
          <w:sz w:val="23"/>
          <w:szCs w:val="23"/>
        </w:rPr>
        <w:t xml:space="preserve"> </w:t>
      </w:r>
      <w:r>
        <w:rPr>
          <w:sz w:val="23"/>
          <w:szCs w:val="23"/>
        </w:rPr>
        <w:t>standing</w:t>
      </w:r>
      <w:proofErr w:type="gramEnd"/>
      <w:r>
        <w:rPr>
          <w:sz w:val="23"/>
          <w:szCs w:val="23"/>
        </w:rPr>
        <w:t xml:space="preserve"> committee of the General Assembly, taking over and expanding the remit of the former Safeguarding Advisory Group, and is the body responsible for overseeing the implementation of General Assembly’s Safeguarding Policy throughout the United Reformed Church. </w:t>
      </w:r>
    </w:p>
    <w:p w14:paraId="15989866" w14:textId="77777777" w:rsidR="00712864" w:rsidRDefault="00712864" w:rsidP="00712864">
      <w:pPr>
        <w:pStyle w:val="Default"/>
        <w:rPr>
          <w:sz w:val="23"/>
          <w:szCs w:val="23"/>
        </w:rPr>
      </w:pPr>
    </w:p>
    <w:p w14:paraId="2713B931" w14:textId="77777777" w:rsidR="00712864" w:rsidRDefault="00712864" w:rsidP="00712864">
      <w:pPr>
        <w:pStyle w:val="Default"/>
        <w:rPr>
          <w:sz w:val="23"/>
          <w:szCs w:val="23"/>
        </w:rPr>
      </w:pPr>
      <w:r>
        <w:rPr>
          <w:sz w:val="23"/>
          <w:szCs w:val="23"/>
        </w:rPr>
        <w:t xml:space="preserve">The development of this committee is partly in recognition of the need to develop the safeguarding infrastructure to implement lessons learned from the Past Case Review and the Independent Inquiry into Child Sexual Abuse (IICSA). </w:t>
      </w:r>
    </w:p>
    <w:p w14:paraId="243BEEBB" w14:textId="77777777" w:rsidR="00712864" w:rsidRDefault="00712864" w:rsidP="00712864">
      <w:pPr>
        <w:pStyle w:val="Default"/>
        <w:rPr>
          <w:sz w:val="23"/>
          <w:szCs w:val="23"/>
        </w:rPr>
      </w:pPr>
    </w:p>
    <w:p w14:paraId="3AB45EB3" w14:textId="77777777" w:rsidR="00712864" w:rsidRDefault="00712864" w:rsidP="00712864">
      <w:pPr>
        <w:pStyle w:val="Default"/>
        <w:rPr>
          <w:b/>
          <w:bCs/>
          <w:sz w:val="23"/>
          <w:szCs w:val="23"/>
        </w:rPr>
      </w:pPr>
      <w:r>
        <w:rPr>
          <w:b/>
          <w:bCs/>
          <w:sz w:val="23"/>
          <w:szCs w:val="23"/>
        </w:rPr>
        <w:t xml:space="preserve">Membership </w:t>
      </w:r>
    </w:p>
    <w:p w14:paraId="34DB0AD2" w14:textId="77777777" w:rsidR="00937CCD" w:rsidRDefault="00937CCD" w:rsidP="00712864">
      <w:pPr>
        <w:pStyle w:val="Default"/>
        <w:rPr>
          <w:sz w:val="23"/>
          <w:szCs w:val="23"/>
        </w:rPr>
      </w:pPr>
    </w:p>
    <w:p w14:paraId="34A1C0F6" w14:textId="77777777" w:rsidR="00712864" w:rsidRDefault="00712864" w:rsidP="00712864">
      <w:pPr>
        <w:pStyle w:val="Default"/>
        <w:rPr>
          <w:sz w:val="23"/>
          <w:szCs w:val="23"/>
        </w:rPr>
      </w:pPr>
      <w:r>
        <w:rPr>
          <w:sz w:val="23"/>
          <w:szCs w:val="23"/>
        </w:rPr>
        <w:t xml:space="preserve">Convenor (nominated by the Nominations Committee, with sufficient recent experience and relevant skills drawn from one of the disciplines of social work, police, probation, health, education, not for profit) </w:t>
      </w:r>
    </w:p>
    <w:p w14:paraId="4AD94185" w14:textId="77777777" w:rsidR="00712864" w:rsidRDefault="00712864" w:rsidP="00712864">
      <w:pPr>
        <w:pStyle w:val="Default"/>
        <w:rPr>
          <w:sz w:val="23"/>
          <w:szCs w:val="23"/>
        </w:rPr>
      </w:pPr>
    </w:p>
    <w:p w14:paraId="3C745F3B" w14:textId="77777777" w:rsidR="00712864" w:rsidRDefault="00712864" w:rsidP="00712864">
      <w:pPr>
        <w:pStyle w:val="Default"/>
        <w:rPr>
          <w:sz w:val="23"/>
          <w:szCs w:val="23"/>
        </w:rPr>
      </w:pPr>
      <w:r>
        <w:rPr>
          <w:sz w:val="23"/>
          <w:szCs w:val="23"/>
        </w:rPr>
        <w:t xml:space="preserve">Secretary (The URC Designated Safeguarding Lead) </w:t>
      </w:r>
    </w:p>
    <w:p w14:paraId="7C3101B8" w14:textId="77777777" w:rsidR="00712864" w:rsidRDefault="00712864" w:rsidP="00712864">
      <w:pPr>
        <w:pStyle w:val="Default"/>
        <w:rPr>
          <w:sz w:val="23"/>
          <w:szCs w:val="23"/>
        </w:rPr>
      </w:pPr>
    </w:p>
    <w:p w14:paraId="5776274F" w14:textId="77777777" w:rsidR="00712864" w:rsidRDefault="00712864" w:rsidP="00712864">
      <w:pPr>
        <w:pStyle w:val="Default"/>
        <w:rPr>
          <w:sz w:val="23"/>
          <w:szCs w:val="23"/>
        </w:rPr>
      </w:pPr>
      <w:r>
        <w:rPr>
          <w:sz w:val="23"/>
          <w:szCs w:val="23"/>
        </w:rPr>
        <w:t xml:space="preserve">A representative of the Synod Safeguarding Practice Group (nominated by that group) </w:t>
      </w:r>
    </w:p>
    <w:p w14:paraId="6ACEE979" w14:textId="77777777" w:rsidR="00712864" w:rsidRDefault="00712864" w:rsidP="00712864">
      <w:pPr>
        <w:pStyle w:val="Default"/>
        <w:rPr>
          <w:sz w:val="23"/>
          <w:szCs w:val="23"/>
        </w:rPr>
      </w:pPr>
      <w:r>
        <w:rPr>
          <w:sz w:val="23"/>
          <w:szCs w:val="23"/>
        </w:rPr>
        <w:t xml:space="preserve">A Synod Moderator </w:t>
      </w:r>
    </w:p>
    <w:p w14:paraId="6A7C34A5" w14:textId="77777777" w:rsidR="00712864" w:rsidRDefault="00712864" w:rsidP="00712864">
      <w:pPr>
        <w:pStyle w:val="Default"/>
        <w:rPr>
          <w:sz w:val="23"/>
          <w:szCs w:val="23"/>
        </w:rPr>
      </w:pPr>
    </w:p>
    <w:p w14:paraId="1EDFB6C1" w14:textId="77777777" w:rsidR="00712864" w:rsidRDefault="00712864" w:rsidP="00712864">
      <w:pPr>
        <w:pStyle w:val="Default"/>
        <w:rPr>
          <w:sz w:val="23"/>
          <w:szCs w:val="23"/>
        </w:rPr>
      </w:pPr>
      <w:r>
        <w:rPr>
          <w:sz w:val="23"/>
          <w:szCs w:val="23"/>
        </w:rPr>
        <w:t xml:space="preserve">Up to two representatives nominated by the URC advocated </w:t>
      </w:r>
      <w:proofErr w:type="gramStart"/>
      <w:r>
        <w:rPr>
          <w:sz w:val="23"/>
          <w:szCs w:val="23"/>
        </w:rPr>
        <w:t>survivors</w:t>
      </w:r>
      <w:proofErr w:type="gramEnd"/>
      <w:r>
        <w:rPr>
          <w:sz w:val="23"/>
          <w:szCs w:val="23"/>
        </w:rPr>
        <w:t xml:space="preserve"> group </w:t>
      </w:r>
    </w:p>
    <w:p w14:paraId="269A392C" w14:textId="77777777" w:rsidR="00712864" w:rsidRDefault="00712864" w:rsidP="00712864">
      <w:pPr>
        <w:pStyle w:val="Default"/>
        <w:rPr>
          <w:sz w:val="23"/>
          <w:szCs w:val="23"/>
        </w:rPr>
      </w:pPr>
    </w:p>
    <w:p w14:paraId="0772BDE4" w14:textId="39FC7ED3" w:rsidR="00712864" w:rsidRDefault="00712864" w:rsidP="00712864">
      <w:pPr>
        <w:pStyle w:val="Default"/>
        <w:rPr>
          <w:sz w:val="23"/>
          <w:szCs w:val="23"/>
        </w:rPr>
      </w:pPr>
      <w:r>
        <w:rPr>
          <w:sz w:val="23"/>
          <w:szCs w:val="23"/>
        </w:rPr>
        <w:t xml:space="preserve">Two members (nominated by the Nominations Committee, with relevant complimentary skills and recent experience, including safeguarding children / young people, safeguarding adults at risk, safeguarding law, police, and employment) </w:t>
      </w:r>
    </w:p>
    <w:p w14:paraId="058D4592" w14:textId="77777777" w:rsidR="00712864" w:rsidRDefault="00712864" w:rsidP="00712864">
      <w:pPr>
        <w:pStyle w:val="Default"/>
        <w:rPr>
          <w:sz w:val="23"/>
          <w:szCs w:val="23"/>
        </w:rPr>
      </w:pPr>
    </w:p>
    <w:p w14:paraId="57EB9B02" w14:textId="059022A2" w:rsidR="00712864" w:rsidRDefault="00712864" w:rsidP="00712864">
      <w:pPr>
        <w:pStyle w:val="Default"/>
        <w:rPr>
          <w:sz w:val="23"/>
          <w:szCs w:val="23"/>
        </w:rPr>
      </w:pPr>
      <w:r>
        <w:rPr>
          <w:sz w:val="23"/>
          <w:szCs w:val="23"/>
        </w:rPr>
        <w:t xml:space="preserve">Two external independent members, one of whom may be an ecumenical safeguarding colleague (with relevant complimentary skills and recent experience, including safeguarding children / young people, safeguarding adults at risk, safeguarding law, police, and employment) </w:t>
      </w:r>
    </w:p>
    <w:p w14:paraId="3B8A4A5E" w14:textId="77777777" w:rsidR="00712864" w:rsidRDefault="00712864" w:rsidP="00712864">
      <w:pPr>
        <w:pStyle w:val="Default"/>
        <w:rPr>
          <w:sz w:val="23"/>
          <w:szCs w:val="23"/>
        </w:rPr>
      </w:pPr>
    </w:p>
    <w:p w14:paraId="04A68B00" w14:textId="77777777" w:rsidR="00712864" w:rsidRDefault="00712864" w:rsidP="00712864">
      <w:pPr>
        <w:pStyle w:val="Default"/>
        <w:rPr>
          <w:sz w:val="23"/>
          <w:szCs w:val="23"/>
        </w:rPr>
      </w:pPr>
      <w:r>
        <w:rPr>
          <w:b/>
          <w:bCs/>
          <w:sz w:val="23"/>
          <w:szCs w:val="23"/>
        </w:rPr>
        <w:t xml:space="preserve">Ex Officio </w:t>
      </w:r>
    </w:p>
    <w:p w14:paraId="042F285D" w14:textId="77777777" w:rsidR="00712864" w:rsidRDefault="00712864" w:rsidP="00712864">
      <w:pPr>
        <w:pStyle w:val="Default"/>
        <w:rPr>
          <w:sz w:val="23"/>
          <w:szCs w:val="23"/>
        </w:rPr>
      </w:pPr>
      <w:r>
        <w:rPr>
          <w:sz w:val="23"/>
          <w:szCs w:val="23"/>
        </w:rPr>
        <w:t xml:space="preserve">Deputy General Secretary (Discipleship) </w:t>
      </w:r>
    </w:p>
    <w:p w14:paraId="202C3574" w14:textId="77777777" w:rsidR="00712864" w:rsidRDefault="00712864" w:rsidP="00712864">
      <w:pPr>
        <w:pStyle w:val="Default"/>
        <w:rPr>
          <w:sz w:val="23"/>
          <w:szCs w:val="23"/>
        </w:rPr>
      </w:pPr>
      <w:r>
        <w:rPr>
          <w:sz w:val="23"/>
          <w:szCs w:val="23"/>
        </w:rPr>
        <w:t xml:space="preserve">Secretary for Ministries </w:t>
      </w:r>
    </w:p>
    <w:p w14:paraId="5B0B696C" w14:textId="77777777" w:rsidR="00712864" w:rsidRDefault="00712864" w:rsidP="00712864">
      <w:pPr>
        <w:pStyle w:val="Default"/>
        <w:rPr>
          <w:sz w:val="23"/>
          <w:szCs w:val="23"/>
        </w:rPr>
      </w:pPr>
      <w:r>
        <w:rPr>
          <w:sz w:val="23"/>
          <w:szCs w:val="23"/>
        </w:rPr>
        <w:t xml:space="preserve">Training and Development Coordinator </w:t>
      </w:r>
    </w:p>
    <w:p w14:paraId="005E3797" w14:textId="77777777" w:rsidR="00712864" w:rsidRDefault="00712864" w:rsidP="00712864">
      <w:pPr>
        <w:pStyle w:val="Default"/>
        <w:rPr>
          <w:b/>
          <w:bCs/>
          <w:sz w:val="23"/>
          <w:szCs w:val="23"/>
        </w:rPr>
      </w:pPr>
    </w:p>
    <w:p w14:paraId="3BC57B60" w14:textId="77777777" w:rsidR="00937CCD" w:rsidRDefault="00937CCD" w:rsidP="00712864">
      <w:pPr>
        <w:pStyle w:val="Default"/>
        <w:rPr>
          <w:b/>
          <w:bCs/>
          <w:sz w:val="23"/>
          <w:szCs w:val="23"/>
        </w:rPr>
      </w:pPr>
    </w:p>
    <w:p w14:paraId="7C928B81" w14:textId="77777777" w:rsidR="00937CCD" w:rsidRDefault="00937CCD" w:rsidP="00712864">
      <w:pPr>
        <w:pStyle w:val="Default"/>
        <w:rPr>
          <w:b/>
          <w:bCs/>
          <w:sz w:val="23"/>
          <w:szCs w:val="23"/>
        </w:rPr>
      </w:pPr>
    </w:p>
    <w:p w14:paraId="788E6894" w14:textId="77777777" w:rsidR="00286E14" w:rsidRDefault="00286E14" w:rsidP="00712864">
      <w:pPr>
        <w:pStyle w:val="Default"/>
        <w:rPr>
          <w:b/>
          <w:bCs/>
          <w:sz w:val="23"/>
          <w:szCs w:val="23"/>
        </w:rPr>
      </w:pPr>
    </w:p>
    <w:p w14:paraId="12309D91" w14:textId="77777777" w:rsidR="00286E14" w:rsidRDefault="00286E14" w:rsidP="00712864">
      <w:pPr>
        <w:pStyle w:val="Default"/>
        <w:rPr>
          <w:b/>
          <w:bCs/>
          <w:sz w:val="23"/>
          <w:szCs w:val="23"/>
        </w:rPr>
      </w:pPr>
    </w:p>
    <w:p w14:paraId="769907D0" w14:textId="5C8C31A1" w:rsidR="00937CCD" w:rsidRPr="00286E14" w:rsidRDefault="00712864" w:rsidP="00286E14">
      <w:pPr>
        <w:pStyle w:val="Default"/>
        <w:numPr>
          <w:ilvl w:val="0"/>
          <w:numId w:val="7"/>
        </w:numPr>
        <w:spacing w:after="240"/>
        <w:ind w:left="714" w:hanging="357"/>
        <w:rPr>
          <w:b/>
          <w:bCs/>
          <w:sz w:val="23"/>
          <w:szCs w:val="23"/>
        </w:rPr>
      </w:pPr>
      <w:r>
        <w:rPr>
          <w:b/>
          <w:bCs/>
          <w:sz w:val="23"/>
          <w:szCs w:val="23"/>
        </w:rPr>
        <w:lastRenderedPageBreak/>
        <w:t xml:space="preserve">Terms of Reference </w:t>
      </w:r>
    </w:p>
    <w:p w14:paraId="059A077D" w14:textId="4BB9026E" w:rsidR="00712864" w:rsidRDefault="00712864" w:rsidP="00286E14">
      <w:pPr>
        <w:pStyle w:val="Default"/>
        <w:numPr>
          <w:ilvl w:val="0"/>
          <w:numId w:val="7"/>
        </w:numPr>
        <w:spacing w:after="240"/>
        <w:ind w:left="714" w:hanging="357"/>
        <w:rPr>
          <w:sz w:val="23"/>
          <w:szCs w:val="23"/>
        </w:rPr>
      </w:pPr>
      <w:r>
        <w:rPr>
          <w:sz w:val="23"/>
          <w:szCs w:val="23"/>
        </w:rPr>
        <w:t xml:space="preserve">To monitor the implementation of the URC Safeguarding Policy Statement as agreed by the General Assembly, making recommendations to Mission Council and General Assembly as appropriate. </w:t>
      </w:r>
    </w:p>
    <w:p w14:paraId="011DFF96" w14:textId="22F90C1C" w:rsidR="00712864" w:rsidRDefault="00712864" w:rsidP="00286E14">
      <w:pPr>
        <w:pStyle w:val="Default"/>
        <w:numPr>
          <w:ilvl w:val="0"/>
          <w:numId w:val="7"/>
        </w:numPr>
        <w:spacing w:after="240"/>
        <w:ind w:left="714" w:hanging="357"/>
        <w:rPr>
          <w:sz w:val="23"/>
          <w:szCs w:val="23"/>
        </w:rPr>
      </w:pPr>
      <w:r>
        <w:rPr>
          <w:sz w:val="23"/>
          <w:szCs w:val="23"/>
        </w:rPr>
        <w:t xml:space="preserve">To support the councils of the Church in the implementation of the safeguarding policy. </w:t>
      </w:r>
    </w:p>
    <w:p w14:paraId="76E2C14E" w14:textId="47524BB0" w:rsidR="00712864" w:rsidRDefault="00712864" w:rsidP="00286E14">
      <w:pPr>
        <w:pStyle w:val="Default"/>
        <w:numPr>
          <w:ilvl w:val="0"/>
          <w:numId w:val="7"/>
        </w:numPr>
        <w:spacing w:after="240"/>
        <w:ind w:left="714" w:hanging="357"/>
        <w:rPr>
          <w:sz w:val="23"/>
          <w:szCs w:val="23"/>
        </w:rPr>
      </w:pPr>
      <w:r>
        <w:rPr>
          <w:sz w:val="23"/>
          <w:szCs w:val="23"/>
        </w:rPr>
        <w:t xml:space="preserve">To oversee strategic matters of safeguarding throughout the United Reformed Church. </w:t>
      </w:r>
    </w:p>
    <w:p w14:paraId="741EC6CB" w14:textId="3B2E7DA6" w:rsidR="00712864" w:rsidRDefault="00712864" w:rsidP="00286E14">
      <w:pPr>
        <w:pStyle w:val="Default"/>
        <w:numPr>
          <w:ilvl w:val="0"/>
          <w:numId w:val="7"/>
        </w:numPr>
        <w:spacing w:after="240"/>
        <w:ind w:left="714" w:hanging="357"/>
        <w:rPr>
          <w:sz w:val="23"/>
          <w:szCs w:val="23"/>
        </w:rPr>
      </w:pPr>
      <w:r>
        <w:rPr>
          <w:sz w:val="23"/>
          <w:szCs w:val="23"/>
        </w:rPr>
        <w:t>To recommend to the General Assembly changes to agreed policy from time to time.</w:t>
      </w:r>
    </w:p>
    <w:p w14:paraId="515BE479" w14:textId="01971390" w:rsidR="00712864" w:rsidRDefault="00712864" w:rsidP="00286E14">
      <w:pPr>
        <w:pStyle w:val="Default"/>
        <w:numPr>
          <w:ilvl w:val="0"/>
          <w:numId w:val="7"/>
        </w:numPr>
        <w:spacing w:after="240"/>
        <w:ind w:left="714" w:hanging="357"/>
        <w:rPr>
          <w:sz w:val="23"/>
          <w:szCs w:val="23"/>
        </w:rPr>
      </w:pPr>
      <w:r>
        <w:rPr>
          <w:sz w:val="23"/>
          <w:szCs w:val="23"/>
        </w:rPr>
        <w:t xml:space="preserve">To act as a reference group for the URC Designated Safeguarding Lead. </w:t>
      </w:r>
    </w:p>
    <w:p w14:paraId="4D58C694" w14:textId="1BD62F04" w:rsidR="00712864" w:rsidRDefault="00712864" w:rsidP="00286E14">
      <w:pPr>
        <w:pStyle w:val="Default"/>
        <w:numPr>
          <w:ilvl w:val="0"/>
          <w:numId w:val="7"/>
        </w:numPr>
        <w:spacing w:after="240"/>
        <w:ind w:left="714" w:hanging="357"/>
        <w:rPr>
          <w:sz w:val="23"/>
          <w:szCs w:val="23"/>
        </w:rPr>
      </w:pPr>
      <w:r>
        <w:rPr>
          <w:sz w:val="23"/>
          <w:szCs w:val="23"/>
        </w:rPr>
        <w:t xml:space="preserve">To ensure that Good Practice documents are updated, published, and circulated as appropriate. </w:t>
      </w:r>
    </w:p>
    <w:p w14:paraId="61C706B0" w14:textId="02D66CAC" w:rsidR="00712864" w:rsidRDefault="00712864" w:rsidP="00286E14">
      <w:pPr>
        <w:pStyle w:val="Default"/>
        <w:numPr>
          <w:ilvl w:val="0"/>
          <w:numId w:val="7"/>
        </w:numPr>
        <w:spacing w:after="240"/>
        <w:ind w:left="714" w:hanging="357"/>
        <w:rPr>
          <w:sz w:val="23"/>
          <w:szCs w:val="23"/>
        </w:rPr>
      </w:pPr>
      <w:r>
        <w:rPr>
          <w:sz w:val="23"/>
          <w:szCs w:val="23"/>
        </w:rPr>
        <w:t xml:space="preserve">To monitor local church and synod compliance with the General Assembly’s Safeguarding Policy Statement and Good Practice and implementation of the strategic plan. To devise strategies for addressing identified weaknesses and non-compliance. </w:t>
      </w:r>
    </w:p>
    <w:p w14:paraId="2B586F7F" w14:textId="7713B4A5" w:rsidR="00712864" w:rsidRDefault="00712864" w:rsidP="00286E14">
      <w:pPr>
        <w:pStyle w:val="Default"/>
        <w:numPr>
          <w:ilvl w:val="0"/>
          <w:numId w:val="7"/>
        </w:numPr>
        <w:spacing w:after="240"/>
        <w:ind w:left="714" w:hanging="357"/>
        <w:rPr>
          <w:sz w:val="23"/>
          <w:szCs w:val="23"/>
        </w:rPr>
      </w:pPr>
      <w:r>
        <w:rPr>
          <w:sz w:val="23"/>
          <w:szCs w:val="23"/>
        </w:rPr>
        <w:t xml:space="preserve">To advise on the development and delivery of safeguarding training across the denomination. </w:t>
      </w:r>
    </w:p>
    <w:p w14:paraId="7ABA21A4" w14:textId="4A06224E" w:rsidR="00712864" w:rsidRDefault="00712864" w:rsidP="00286E14">
      <w:pPr>
        <w:pStyle w:val="Default"/>
        <w:numPr>
          <w:ilvl w:val="0"/>
          <w:numId w:val="7"/>
        </w:numPr>
        <w:spacing w:after="240"/>
        <w:ind w:left="714" w:hanging="357"/>
        <w:rPr>
          <w:sz w:val="23"/>
          <w:szCs w:val="23"/>
        </w:rPr>
      </w:pPr>
      <w:r>
        <w:rPr>
          <w:sz w:val="23"/>
          <w:szCs w:val="23"/>
        </w:rPr>
        <w:t xml:space="preserve">To encourage collaboration with ecumenical partners across the full range of safeguarding issues, including engagement in the development of public policy. </w:t>
      </w:r>
    </w:p>
    <w:p w14:paraId="51A98DDC" w14:textId="685EE2F9" w:rsidR="00712864" w:rsidRDefault="00712864" w:rsidP="00286E14">
      <w:pPr>
        <w:pStyle w:val="Default"/>
        <w:numPr>
          <w:ilvl w:val="0"/>
          <w:numId w:val="7"/>
        </w:numPr>
        <w:spacing w:after="240"/>
        <w:ind w:left="714" w:hanging="357"/>
        <w:rPr>
          <w:sz w:val="23"/>
          <w:szCs w:val="23"/>
        </w:rPr>
      </w:pPr>
      <w:r>
        <w:rPr>
          <w:sz w:val="23"/>
          <w:szCs w:val="23"/>
        </w:rPr>
        <w:t xml:space="preserve">To build a holistic understanding of the services which the United Reformed Church receives from external or other relevant agencies and contractors that support its safeguarding policies and practices. </w:t>
      </w:r>
    </w:p>
    <w:p w14:paraId="70B3FF5F" w14:textId="1B366617" w:rsidR="00712864" w:rsidRDefault="00712864" w:rsidP="00286E14">
      <w:pPr>
        <w:pStyle w:val="Default"/>
        <w:numPr>
          <w:ilvl w:val="0"/>
          <w:numId w:val="7"/>
        </w:numPr>
        <w:spacing w:after="240"/>
        <w:ind w:left="714" w:hanging="357"/>
        <w:rPr>
          <w:sz w:val="23"/>
          <w:szCs w:val="23"/>
        </w:rPr>
      </w:pPr>
      <w:r>
        <w:rPr>
          <w:sz w:val="23"/>
          <w:szCs w:val="23"/>
        </w:rPr>
        <w:t xml:space="preserve">To receive learning lessons reports from cases and to consider any developments needed in response. </w:t>
      </w:r>
    </w:p>
    <w:p w14:paraId="4458C02B" w14:textId="10F74EF5" w:rsidR="00712864" w:rsidRDefault="00712864" w:rsidP="00286E14">
      <w:pPr>
        <w:pStyle w:val="Default"/>
        <w:numPr>
          <w:ilvl w:val="0"/>
          <w:numId w:val="7"/>
        </w:numPr>
        <w:spacing w:after="240"/>
        <w:ind w:left="714" w:hanging="357"/>
        <w:rPr>
          <w:sz w:val="23"/>
          <w:szCs w:val="23"/>
        </w:rPr>
      </w:pPr>
      <w:r>
        <w:rPr>
          <w:sz w:val="23"/>
          <w:szCs w:val="23"/>
        </w:rPr>
        <w:t xml:space="preserve">To consider when external reviews of cases are required. </w:t>
      </w:r>
    </w:p>
    <w:p w14:paraId="1BD117C0" w14:textId="7A9CD53B" w:rsidR="00712864" w:rsidRDefault="00712864" w:rsidP="00286E14">
      <w:pPr>
        <w:pStyle w:val="Default"/>
        <w:numPr>
          <w:ilvl w:val="0"/>
          <w:numId w:val="7"/>
        </w:numPr>
        <w:spacing w:after="240"/>
        <w:ind w:left="714" w:hanging="357"/>
        <w:rPr>
          <w:sz w:val="23"/>
          <w:szCs w:val="23"/>
        </w:rPr>
      </w:pPr>
      <w:r>
        <w:rPr>
          <w:sz w:val="23"/>
          <w:szCs w:val="23"/>
        </w:rPr>
        <w:t xml:space="preserve">To report in writing to each meeting of the General Assembly. </w:t>
      </w:r>
    </w:p>
    <w:p w14:paraId="3B9D5078" w14:textId="77777777" w:rsidR="005506B3" w:rsidRDefault="005506B3"/>
    <w:sectPr w:rsidR="005506B3" w:rsidSect="00712864">
      <w:pgSz w:w="11904" w:h="17338"/>
      <w:pgMar w:top="872" w:right="515" w:bottom="526" w:left="99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11A"/>
    <w:multiLevelType w:val="hybridMultilevel"/>
    <w:tmpl w:val="DE32C83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169393C"/>
    <w:multiLevelType w:val="hybridMultilevel"/>
    <w:tmpl w:val="C6AEB47A"/>
    <w:lvl w:ilvl="0" w:tplc="C0FC19F6">
      <w:start w:val="1"/>
      <w:numFmt w:val="decimal"/>
      <w:lvlText w:val="%1."/>
      <w:lvlJc w:val="left"/>
      <w:pPr>
        <w:ind w:left="1080" w:hanging="360"/>
      </w:pPr>
      <w:rPr>
        <w:rFonts w:ascii="Arial" w:hAnsi="Arial" w:hint="default"/>
        <w:b/>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6DB3B46"/>
    <w:multiLevelType w:val="hybridMultilevel"/>
    <w:tmpl w:val="4C188E74"/>
    <w:lvl w:ilvl="0" w:tplc="0809000F">
      <w:start w:val="1"/>
      <w:numFmt w:val="decimal"/>
      <w:lvlText w:val="%1."/>
      <w:lvlJc w:val="left"/>
      <w:pPr>
        <w:ind w:left="-1080" w:hanging="360"/>
      </w:pPr>
      <w:rPr>
        <w:rFonts w:hint="default"/>
        <w:b/>
        <w:i w:val="0"/>
      </w:rPr>
    </w:lvl>
    <w:lvl w:ilvl="1" w:tplc="FFFFFFFF" w:tentative="1">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3" w15:restartNumberingAfterBreak="0">
    <w:nsid w:val="50243633"/>
    <w:multiLevelType w:val="hybridMultilevel"/>
    <w:tmpl w:val="129E7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ED65E5"/>
    <w:multiLevelType w:val="hybridMultilevel"/>
    <w:tmpl w:val="4BB243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02345D"/>
    <w:multiLevelType w:val="hybridMultilevel"/>
    <w:tmpl w:val="04662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186B49"/>
    <w:multiLevelType w:val="hybridMultilevel"/>
    <w:tmpl w:val="44FA8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7391447">
    <w:abstractNumId w:val="5"/>
  </w:num>
  <w:num w:numId="2" w16cid:durableId="2015910894">
    <w:abstractNumId w:val="4"/>
  </w:num>
  <w:num w:numId="3" w16cid:durableId="678389805">
    <w:abstractNumId w:val="3"/>
  </w:num>
  <w:num w:numId="4" w16cid:durableId="778985398">
    <w:abstractNumId w:val="0"/>
  </w:num>
  <w:num w:numId="5" w16cid:durableId="65878465">
    <w:abstractNumId w:val="1"/>
  </w:num>
  <w:num w:numId="6" w16cid:durableId="470710177">
    <w:abstractNumId w:val="2"/>
  </w:num>
  <w:num w:numId="7" w16cid:durableId="12923966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64"/>
    <w:rsid w:val="00286E14"/>
    <w:rsid w:val="00535EDF"/>
    <w:rsid w:val="005506B3"/>
    <w:rsid w:val="00626F57"/>
    <w:rsid w:val="00683F3E"/>
    <w:rsid w:val="00712864"/>
    <w:rsid w:val="008127A9"/>
    <w:rsid w:val="00820B2B"/>
    <w:rsid w:val="00937CCD"/>
    <w:rsid w:val="00A97940"/>
    <w:rsid w:val="00BB116D"/>
    <w:rsid w:val="00C74FC5"/>
    <w:rsid w:val="00FE4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0007"/>
  <w15:chartTrackingRefBased/>
  <w15:docId w15:val="{2CEA114C-6883-4389-A0A6-76E39774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864"/>
    <w:rPr>
      <w:rFonts w:eastAsiaTheme="majorEastAsia" w:cstheme="majorBidi"/>
      <w:color w:val="272727" w:themeColor="text1" w:themeTint="D8"/>
    </w:rPr>
  </w:style>
  <w:style w:type="paragraph" w:styleId="Title">
    <w:name w:val="Title"/>
    <w:basedOn w:val="Normal"/>
    <w:next w:val="Normal"/>
    <w:link w:val="TitleChar"/>
    <w:uiPriority w:val="10"/>
    <w:qFormat/>
    <w:rsid w:val="00712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864"/>
    <w:pPr>
      <w:spacing w:before="160"/>
      <w:jc w:val="center"/>
    </w:pPr>
    <w:rPr>
      <w:i/>
      <w:iCs/>
      <w:color w:val="404040" w:themeColor="text1" w:themeTint="BF"/>
    </w:rPr>
  </w:style>
  <w:style w:type="character" w:customStyle="1" w:styleId="QuoteChar">
    <w:name w:val="Quote Char"/>
    <w:basedOn w:val="DefaultParagraphFont"/>
    <w:link w:val="Quote"/>
    <w:uiPriority w:val="29"/>
    <w:rsid w:val="00712864"/>
    <w:rPr>
      <w:i/>
      <w:iCs/>
      <w:color w:val="404040" w:themeColor="text1" w:themeTint="BF"/>
    </w:rPr>
  </w:style>
  <w:style w:type="paragraph" w:styleId="ListParagraph">
    <w:name w:val="List Paragraph"/>
    <w:basedOn w:val="Normal"/>
    <w:uiPriority w:val="34"/>
    <w:qFormat/>
    <w:rsid w:val="00712864"/>
    <w:pPr>
      <w:ind w:left="720"/>
      <w:contextualSpacing/>
    </w:pPr>
  </w:style>
  <w:style w:type="character" w:styleId="IntenseEmphasis">
    <w:name w:val="Intense Emphasis"/>
    <w:basedOn w:val="DefaultParagraphFont"/>
    <w:uiPriority w:val="21"/>
    <w:qFormat/>
    <w:rsid w:val="00712864"/>
    <w:rPr>
      <w:i/>
      <w:iCs/>
      <w:color w:val="0F4761" w:themeColor="accent1" w:themeShade="BF"/>
    </w:rPr>
  </w:style>
  <w:style w:type="paragraph" w:styleId="IntenseQuote">
    <w:name w:val="Intense Quote"/>
    <w:basedOn w:val="Normal"/>
    <w:next w:val="Normal"/>
    <w:link w:val="IntenseQuoteChar"/>
    <w:uiPriority w:val="30"/>
    <w:qFormat/>
    <w:rsid w:val="00712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864"/>
    <w:rPr>
      <w:i/>
      <w:iCs/>
      <w:color w:val="0F4761" w:themeColor="accent1" w:themeShade="BF"/>
    </w:rPr>
  </w:style>
  <w:style w:type="character" w:styleId="IntenseReference">
    <w:name w:val="Intense Reference"/>
    <w:basedOn w:val="DefaultParagraphFont"/>
    <w:uiPriority w:val="32"/>
    <w:qFormat/>
    <w:rsid w:val="00712864"/>
    <w:rPr>
      <w:b/>
      <w:bCs/>
      <w:smallCaps/>
      <w:color w:val="0F4761" w:themeColor="accent1" w:themeShade="BF"/>
      <w:spacing w:val="5"/>
    </w:rPr>
  </w:style>
  <w:style w:type="paragraph" w:customStyle="1" w:styleId="Default">
    <w:name w:val="Default"/>
    <w:rsid w:val="00712864"/>
    <w:pPr>
      <w:autoSpaceDE w:val="0"/>
      <w:autoSpaceDN w:val="0"/>
      <w:adjustRightInd w:val="0"/>
      <w:spacing w:after="0" w:line="240" w:lineRule="auto"/>
    </w:pPr>
    <w:rPr>
      <w:rFonts w:ascii="Arial" w:hAnsi="Arial" w:cs="Arial"/>
      <w:color w:val="000000"/>
      <w:kern w:val="0"/>
      <w:sz w:val="24"/>
      <w:szCs w:val="24"/>
    </w:rPr>
  </w:style>
  <w:style w:type="paragraph" w:styleId="Revision">
    <w:name w:val="Revision"/>
    <w:hidden/>
    <w:uiPriority w:val="99"/>
    <w:semiHidden/>
    <w:rsid w:val="00626F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c39d4d-64ec-4058-a805-31ab6c1052fe">
      <Terms xmlns="http://schemas.microsoft.com/office/infopath/2007/PartnerControls"/>
    </lcf76f155ced4ddcb4097134ff3c332f>
    <TaxCatchAll xmlns="37b8247b-92ea-43dd-b6d5-6ded56920b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7" ma:contentTypeDescription="Create a new document." ma:contentTypeScope="" ma:versionID="5217b0e27852a43774f06c128cce88b8">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4214d45e170009747176c63a08a26341"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1cd3f68-cfe1-4e31-a06e-a7966637a73e}"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D1A18-8288-41CF-8AD8-63036A81F494}">
  <ds:schemaRefs>
    <ds:schemaRef ds:uri="http://schemas.microsoft.com/office/2006/metadata/properties"/>
    <ds:schemaRef ds:uri="http://schemas.microsoft.com/office/infopath/2007/PartnerControls"/>
    <ds:schemaRef ds:uri="d4c39d4d-64ec-4058-a805-31ab6c1052fe"/>
    <ds:schemaRef ds:uri="37b8247b-92ea-43dd-b6d5-6ded56920b0f"/>
  </ds:schemaRefs>
</ds:datastoreItem>
</file>

<file path=customXml/itemProps2.xml><?xml version="1.0" encoding="utf-8"?>
<ds:datastoreItem xmlns:ds="http://schemas.openxmlformats.org/officeDocument/2006/customXml" ds:itemID="{0AA032F9-2CAA-41F0-839E-A528690D9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10962E-B303-4852-BD66-3AE96DB32A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480</Words>
  <Characters>2740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Pearce</dc:creator>
  <cp:keywords/>
  <dc:description/>
  <cp:lastModifiedBy>Emma Pearce</cp:lastModifiedBy>
  <cp:revision>2</cp:revision>
  <dcterms:created xsi:type="dcterms:W3CDTF">2024-08-28T15:55:00Z</dcterms:created>
  <dcterms:modified xsi:type="dcterms:W3CDTF">2024-08-28T15:55:00Z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0x010100E54B357E28AA8C4BA2B526D8E8642675</vt:lpwstr>
  </property>
</Properties>
</file>